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A9" w:rsidRDefault="00142A05">
      <w:pPr>
        <w:jc w:val="center"/>
        <w:rPr>
          <w:rFonts w:ascii="微软雅黑" w:eastAsia="微软雅黑" w:hAnsi="微软雅黑"/>
          <w:sz w:val="32"/>
          <w:szCs w:val="32"/>
        </w:rPr>
      </w:pPr>
      <w:bookmarkStart w:id="0" w:name="OLE_LINK1"/>
      <w:bookmarkStart w:id="1" w:name="OLE_LINK2"/>
      <w:r>
        <w:rPr>
          <w:rFonts w:ascii="微软雅黑" w:eastAsia="微软雅黑" w:hAnsi="微软雅黑" w:hint="eastAsia"/>
          <w:sz w:val="32"/>
          <w:szCs w:val="32"/>
        </w:rPr>
        <w:t>中国科学院</w:t>
      </w:r>
      <w:r w:rsidR="00C57F1A">
        <w:rPr>
          <w:rFonts w:ascii="微软雅黑" w:eastAsia="微软雅黑" w:hAnsi="微软雅黑" w:hint="eastAsia"/>
          <w:sz w:val="32"/>
          <w:szCs w:val="32"/>
        </w:rPr>
        <w:t>分子</w:t>
      </w:r>
      <w:r w:rsidR="00C57F1A">
        <w:rPr>
          <w:rFonts w:ascii="微软雅黑" w:eastAsia="微软雅黑" w:hAnsi="微软雅黑"/>
          <w:sz w:val="32"/>
          <w:szCs w:val="32"/>
        </w:rPr>
        <w:t>细胞科学卓越创新中心</w:t>
      </w:r>
      <w:r>
        <w:rPr>
          <w:rFonts w:ascii="微软雅黑" w:eastAsia="微软雅黑" w:hAnsi="微软雅黑" w:hint="eastAsia"/>
          <w:sz w:val="32"/>
          <w:szCs w:val="32"/>
        </w:rPr>
        <w:t>——</w:t>
      </w:r>
    </w:p>
    <w:p w:rsidR="00AE2DA9" w:rsidRDefault="00142A0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微软雅黑" w:eastAsia="微软雅黑" w:hAnsi="微软雅黑" w:hint="eastAsia"/>
          <w:sz w:val="32"/>
          <w:szCs w:val="32"/>
        </w:rPr>
        <w:t>和也博士后</w:t>
      </w:r>
      <w:bookmarkEnd w:id="0"/>
      <w:bookmarkEnd w:id="1"/>
      <w:r>
        <w:rPr>
          <w:rFonts w:ascii="微软雅黑" w:eastAsia="微软雅黑" w:hAnsi="微软雅黑" w:hint="eastAsia"/>
          <w:sz w:val="32"/>
          <w:szCs w:val="32"/>
        </w:rPr>
        <w:t>奖励基金管理办法（试行）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一、设立宗旨</w:t>
      </w:r>
    </w:p>
    <w:p w:rsidR="00AE2DA9" w:rsidRDefault="00142A05">
      <w:pPr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“中国科学院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科学卓越创新中心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和也博士后奖励基金”项目是浙江省和也健康科技有限公司（以下简称和也公司）在中国科学院大学（以下简称国科大）设立的一项奖金，专门资助中国科学院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科学卓越创新中心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（以下简称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）从事生物领域基础研究、磁生物学研究的博士后，培养具有发展潜力的青年人才，以激励博士后科研人员刻苦钻研、献身科技事</w:t>
      </w:r>
      <w:bookmarkStart w:id="2" w:name="_GoBack"/>
      <w:bookmarkEnd w:id="2"/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业。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二、资金来源</w:t>
      </w:r>
    </w:p>
    <w:p w:rsidR="00AE2DA9" w:rsidRDefault="00142A05">
      <w:pPr>
        <w:spacing w:line="440" w:lineRule="exact"/>
        <w:ind w:firstLine="51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由和也公司捐赠专项资金，每年100000元，持续时间5年。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 xml:space="preserve">三、基本原则 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1．公开、公平、公正的原则。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2．公司设立专项资金，院校专款专用的原则。 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3．博士后自愿申请、院校民主评议、逐级认定审批的原则。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四、授奖对象</w:t>
      </w:r>
    </w:p>
    <w:p w:rsidR="00AE2DA9" w:rsidRDefault="00C57F1A">
      <w:pPr>
        <w:spacing w:line="440" w:lineRule="exact"/>
        <w:ind w:firstLine="48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从事生物领域基础研究、磁生物学研究的在站博士后（不含在职、联合培养博士后）。</w:t>
      </w:r>
    </w:p>
    <w:p w:rsidR="00AE2DA9" w:rsidRDefault="00142A05">
      <w:pPr>
        <w:spacing w:line="440" w:lineRule="exact"/>
        <w:ind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五、奖励名额及奖金</w:t>
      </w:r>
    </w:p>
    <w:p w:rsidR="00AE2DA9" w:rsidRDefault="00142A05">
      <w:pPr>
        <w:spacing w:line="440" w:lineRule="exact"/>
        <w:ind w:firstLine="480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奖励名额不超过上一年度进站博士后总数的1/5；获奖者奖金</w:t>
      </w:r>
      <w:r>
        <w:rPr>
          <w:rFonts w:ascii="华文中宋" w:eastAsia="华文中宋" w:hAnsi="华文中宋" w:cs="宋体" w:hint="eastAsia"/>
          <w:b/>
          <w:color w:val="000000" w:themeColor="text1"/>
          <w:kern w:val="0"/>
          <w:sz w:val="24"/>
        </w:rPr>
        <w:t>2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万/人。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六、参评条件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jc w:val="left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（一）参评资格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1. 具有博士学位；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 xml:space="preserve"> </w:t>
      </w:r>
    </w:p>
    <w:p w:rsidR="00AE2DA9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2. 申请当年度1月1日年龄不超过35周岁[198</w:t>
      </w:r>
      <w:r w:rsidR="00902AC9">
        <w:rPr>
          <w:rFonts w:ascii="华文中宋" w:eastAsia="华文中宋" w:hAnsi="华文中宋" w:cs="宋体" w:hint="eastAsia"/>
          <w:color w:val="333333"/>
          <w:kern w:val="0"/>
          <w:sz w:val="24"/>
        </w:rPr>
        <w:t>7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年1月1日（含）以后出生]；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 xml:space="preserve"> </w:t>
      </w:r>
    </w:p>
    <w:p w:rsidR="00AE2DA9" w:rsidRPr="00D606B2" w:rsidRDefault="00142A05">
      <w:pPr>
        <w:spacing w:line="440" w:lineRule="exact"/>
        <w:ind w:firstLineChars="200" w:firstLine="480"/>
        <w:jc w:val="left"/>
        <w:rPr>
          <w:rFonts w:ascii="华文中宋" w:eastAsia="华文中宋" w:hAnsi="华文中宋" w:cs="宋体"/>
          <w:i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lastRenderedPageBreak/>
        <w:t xml:space="preserve">3. 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202</w:t>
      </w:r>
      <w:r w:rsidR="00902AC9">
        <w:rPr>
          <w:rFonts w:ascii="华文中宋" w:eastAsia="华文中宋" w:hAnsi="华文中宋" w:cs="宋体" w:hint="eastAsia"/>
          <w:color w:val="333333"/>
          <w:kern w:val="0"/>
          <w:sz w:val="24"/>
        </w:rPr>
        <w:t>1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年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进站；</w:t>
      </w:r>
      <w:r w:rsidR="00C57F1A" w:rsidRPr="00D606B2">
        <w:rPr>
          <w:rFonts w:ascii="华文中宋" w:eastAsia="华文中宋" w:hAnsi="华文中宋" w:cs="宋体"/>
          <w:i/>
          <w:color w:val="333333"/>
          <w:kern w:val="0"/>
          <w:sz w:val="24"/>
        </w:rPr>
        <w:t xml:space="preserve"> 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4</w:t>
      </w:r>
      <w:r>
        <w:rPr>
          <w:rFonts w:ascii="华文中宋" w:eastAsia="华文中宋" w:hAnsi="华文中宋" w:cs="宋体"/>
          <w:color w:val="333333"/>
          <w:kern w:val="0"/>
          <w:sz w:val="24"/>
        </w:rPr>
        <w:t>.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 xml:space="preserve"> 应具有独立开展科研工作的经历，有较高的学术水平和较强的科研能力，具有良好的科研道德和团队合作精神，创新拼搏，科研成果突出。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（二）申报材料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博士后向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中心人事管理处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提交项目计划书1份、专家推荐信2份（其中一份为博士后合作导师）、博士学位证书复印件1份、近三年代表性论文、专利、获奖材料。以上全部材料请报送纸质版1式1份并加盖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单位公章（同时全部材料报送PDF格式电子版，和也博士后奖学金申报表电子版）。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（三）申报时间</w:t>
      </w:r>
    </w:p>
    <w:p w:rsidR="00AE2DA9" w:rsidRDefault="00142A05">
      <w:pPr>
        <w:spacing w:beforeLines="50" w:before="156" w:line="440" w:lineRule="exact"/>
        <w:ind w:firstLineChars="200" w:firstLine="480"/>
        <w:jc w:val="lef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一般情况下，每年五月份组织奖金评选，特殊情况由和也公司与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协商。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七、评审流程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奖励基金的评选由和也公司全权委托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具体操作实施。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1．博士后申请：博士后向</w:t>
      </w:r>
      <w:r w:rsidR="00C57F1A" w:rsidRP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分子细胞卓越中心人事管理处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提交上述全部申请材料。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2．形式审查：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根据评选条件对申请者的材料和资格进行初步审核。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3．候选人推荐：由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博士后指导委员会根据评分办法初选，确定资助名单。</w:t>
      </w:r>
    </w:p>
    <w:p w:rsidR="00AE2DA9" w:rsidRDefault="00142A05">
      <w:pPr>
        <w:spacing w:line="440" w:lineRule="exact"/>
        <w:ind w:firstLineChars="198" w:firstLine="475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4．表彰及奖励:由和也公司代表在适当情况下,对资助获得者进行表彰及奖励。</w:t>
      </w:r>
    </w:p>
    <w:p w:rsidR="00AE2DA9" w:rsidRDefault="00142A05">
      <w:pPr>
        <w:spacing w:beforeLines="50" w:before="156" w:afterLines="50" w:after="156" w:line="440" w:lineRule="exact"/>
        <w:ind w:firstLineChars="200" w:firstLine="480"/>
        <w:rPr>
          <w:rFonts w:ascii="华文中宋" w:eastAsia="华文中宋" w:hAnsi="华文中宋" w:cs="宋体"/>
          <w:b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b/>
          <w:color w:val="333333"/>
          <w:kern w:val="0"/>
          <w:sz w:val="24"/>
        </w:rPr>
        <w:t>八、附则</w:t>
      </w:r>
    </w:p>
    <w:p w:rsidR="00AE2DA9" w:rsidRDefault="00142A05">
      <w:pPr>
        <w:ind w:firstLine="624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本办法经和也公司审定后生效，由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卓越中心</w:t>
      </w: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博士后指导委员会解释。</w:t>
      </w:r>
    </w:p>
    <w:p w:rsidR="00AE2DA9" w:rsidRDefault="00142A05">
      <w:pPr>
        <w:ind w:firstLine="624"/>
        <w:jc w:val="righ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 w:hint="eastAsia"/>
          <w:color w:val="333333"/>
          <w:kern w:val="0"/>
          <w:sz w:val="24"/>
        </w:rPr>
        <w:t>中国科学院</w:t>
      </w:r>
      <w:r w:rsidR="00C57F1A">
        <w:rPr>
          <w:rFonts w:ascii="华文中宋" w:eastAsia="华文中宋" w:hAnsi="华文中宋" w:cs="宋体" w:hint="eastAsia"/>
          <w:color w:val="333333"/>
          <w:kern w:val="0"/>
          <w:sz w:val="24"/>
        </w:rPr>
        <w:t>分子细胞科学</w:t>
      </w:r>
      <w:r w:rsidR="00C57F1A">
        <w:rPr>
          <w:rFonts w:ascii="华文中宋" w:eastAsia="华文中宋" w:hAnsi="华文中宋" w:cs="宋体"/>
          <w:color w:val="333333"/>
          <w:kern w:val="0"/>
          <w:sz w:val="24"/>
        </w:rPr>
        <w:t>卓越创新中心</w:t>
      </w:r>
    </w:p>
    <w:p w:rsidR="00AE2DA9" w:rsidRDefault="00C57F1A">
      <w:pPr>
        <w:ind w:firstLine="624"/>
        <w:jc w:val="right"/>
        <w:rPr>
          <w:rFonts w:ascii="华文中宋" w:eastAsia="华文中宋" w:hAnsi="华文中宋" w:cs="宋体"/>
          <w:color w:val="333333"/>
          <w:kern w:val="0"/>
          <w:sz w:val="24"/>
        </w:rPr>
      </w:pPr>
      <w:r>
        <w:rPr>
          <w:rFonts w:ascii="华文中宋" w:eastAsia="华文中宋" w:hAnsi="华文中宋" w:cs="宋体"/>
          <w:color w:val="333333"/>
          <w:kern w:val="0"/>
          <w:sz w:val="24"/>
        </w:rPr>
        <w:t>202</w:t>
      </w:r>
      <w:r w:rsidR="00C772AA">
        <w:rPr>
          <w:rFonts w:ascii="华文中宋" w:eastAsia="华文中宋" w:hAnsi="华文中宋" w:cs="宋体" w:hint="eastAsia"/>
          <w:color w:val="333333"/>
          <w:kern w:val="0"/>
          <w:sz w:val="24"/>
        </w:rPr>
        <w:t>2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年</w:t>
      </w:r>
      <w:r w:rsidR="00C772AA">
        <w:rPr>
          <w:rFonts w:ascii="华文中宋" w:eastAsia="华文中宋" w:hAnsi="华文中宋" w:cs="宋体" w:hint="eastAsia"/>
          <w:color w:val="333333"/>
          <w:kern w:val="0"/>
          <w:sz w:val="24"/>
        </w:rPr>
        <w:t>6</w:t>
      </w:r>
      <w:r w:rsidR="00142A05">
        <w:rPr>
          <w:rFonts w:ascii="华文中宋" w:eastAsia="华文中宋" w:hAnsi="华文中宋" w:cs="宋体" w:hint="eastAsia"/>
          <w:color w:val="333333"/>
          <w:kern w:val="0"/>
          <w:sz w:val="24"/>
        </w:rPr>
        <w:t>月</w:t>
      </w:r>
    </w:p>
    <w:sectPr w:rsidR="00AE2DA9" w:rsidSect="00F75A73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143" w:rsidRDefault="00887143" w:rsidP="00D606B2">
      <w:r>
        <w:separator/>
      </w:r>
    </w:p>
  </w:endnote>
  <w:endnote w:type="continuationSeparator" w:id="0">
    <w:p w:rsidR="00887143" w:rsidRDefault="00887143" w:rsidP="00D6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143" w:rsidRDefault="00887143" w:rsidP="00D606B2">
      <w:r>
        <w:separator/>
      </w:r>
    </w:p>
  </w:footnote>
  <w:footnote w:type="continuationSeparator" w:id="0">
    <w:p w:rsidR="00887143" w:rsidRDefault="00887143" w:rsidP="00D60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E"/>
    <w:rsid w:val="000502FB"/>
    <w:rsid w:val="000640A3"/>
    <w:rsid w:val="00093677"/>
    <w:rsid w:val="0011030A"/>
    <w:rsid w:val="00142A05"/>
    <w:rsid w:val="001D295E"/>
    <w:rsid w:val="001E38CA"/>
    <w:rsid w:val="00234DE5"/>
    <w:rsid w:val="002519BE"/>
    <w:rsid w:val="0026144F"/>
    <w:rsid w:val="00273F7C"/>
    <w:rsid w:val="0046081D"/>
    <w:rsid w:val="004920F5"/>
    <w:rsid w:val="004C357F"/>
    <w:rsid w:val="004D4A1A"/>
    <w:rsid w:val="00593CBE"/>
    <w:rsid w:val="005F3C15"/>
    <w:rsid w:val="00643676"/>
    <w:rsid w:val="0067712A"/>
    <w:rsid w:val="006E5D53"/>
    <w:rsid w:val="006E7898"/>
    <w:rsid w:val="00746A6D"/>
    <w:rsid w:val="00795D1E"/>
    <w:rsid w:val="00815038"/>
    <w:rsid w:val="008409F0"/>
    <w:rsid w:val="00855E67"/>
    <w:rsid w:val="00870E42"/>
    <w:rsid w:val="00887143"/>
    <w:rsid w:val="008C7002"/>
    <w:rsid w:val="009022DD"/>
    <w:rsid w:val="00902AC9"/>
    <w:rsid w:val="00AE2DA9"/>
    <w:rsid w:val="00B20735"/>
    <w:rsid w:val="00B568BD"/>
    <w:rsid w:val="00B666B8"/>
    <w:rsid w:val="00B77762"/>
    <w:rsid w:val="00BB2FF3"/>
    <w:rsid w:val="00C11510"/>
    <w:rsid w:val="00C54E71"/>
    <w:rsid w:val="00C57F1A"/>
    <w:rsid w:val="00C772AA"/>
    <w:rsid w:val="00C901D4"/>
    <w:rsid w:val="00CC48EA"/>
    <w:rsid w:val="00D606B2"/>
    <w:rsid w:val="00D90CC5"/>
    <w:rsid w:val="00E24C8A"/>
    <w:rsid w:val="00EF44FB"/>
    <w:rsid w:val="00EF7262"/>
    <w:rsid w:val="00F32937"/>
    <w:rsid w:val="00F75A73"/>
    <w:rsid w:val="00F77734"/>
    <w:rsid w:val="00FB1079"/>
    <w:rsid w:val="3A9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1217A3-C681-473F-9E01-7DE37C80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note text"/>
    <w:basedOn w:val="a"/>
    <w:link w:val="Char1"/>
    <w:qFormat/>
    <w:pPr>
      <w:snapToGrid w:val="0"/>
      <w:spacing w:line="400" w:lineRule="exact"/>
      <w:ind w:firstLineChars="200" w:firstLine="200"/>
      <w:jc w:val="left"/>
    </w:pPr>
    <w:rPr>
      <w:sz w:val="18"/>
      <w:szCs w:val="18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Char1">
    <w:name w:val="脚注文本 Char"/>
    <w:basedOn w:val="a0"/>
    <w:link w:val="a5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154</Words>
  <Characters>883</Characters>
  <Application>Microsoft Office Word</Application>
  <DocSecurity>0</DocSecurity>
  <Lines>7</Lines>
  <Paragraphs>2</Paragraphs>
  <ScaleCrop>false</ScaleCrop>
  <Company>Sky123.Org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</dc:creator>
  <cp:lastModifiedBy>任晨嫣</cp:lastModifiedBy>
  <cp:revision>5</cp:revision>
  <cp:lastPrinted>2021-02-19T03:05:00Z</cp:lastPrinted>
  <dcterms:created xsi:type="dcterms:W3CDTF">2021-05-25T01:45:00Z</dcterms:created>
  <dcterms:modified xsi:type="dcterms:W3CDTF">2022-06-22T06:02:00Z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